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8AB6" w14:textId="77777777" w:rsidR="00681633" w:rsidRDefault="00681633"/>
    <w:p w14:paraId="2DA6D408" w14:textId="6E4064E1" w:rsidR="00FC4DB4" w:rsidRDefault="00FC4DB4" w:rsidP="00FC4DB4">
      <w:pPr>
        <w:jc w:val="center"/>
        <w:rPr>
          <w:b/>
          <w:bCs/>
        </w:rPr>
      </w:pPr>
      <w:r w:rsidRPr="00C03CFC">
        <w:rPr>
          <w:b/>
          <w:bCs/>
        </w:rPr>
        <w:t xml:space="preserve">Algemene Verkoop- en Leveringsvoorwaarden </w:t>
      </w:r>
      <w:proofErr w:type="spellStart"/>
      <w:r w:rsidR="003416AC">
        <w:rPr>
          <w:b/>
          <w:bCs/>
        </w:rPr>
        <w:t>NewDeck</w:t>
      </w:r>
      <w:proofErr w:type="spellEnd"/>
      <w:r w:rsidRPr="00C03CFC">
        <w:rPr>
          <w:b/>
          <w:bCs/>
        </w:rPr>
        <w:t xml:space="preserve"> </w:t>
      </w:r>
    </w:p>
    <w:p w14:paraId="69B20EE6" w14:textId="74210EF2" w:rsidR="00FC4DB4" w:rsidRPr="00C03CFC" w:rsidRDefault="00FC4DB4" w:rsidP="00E01EDF">
      <w:pPr>
        <w:rPr>
          <w:b/>
          <w:bCs/>
        </w:rPr>
      </w:pPr>
      <w:r w:rsidRPr="00C03CFC">
        <w:rPr>
          <w:b/>
          <w:bCs/>
        </w:rPr>
        <w:t>Artikel 1: Toepasselijkheid</w:t>
      </w:r>
    </w:p>
    <w:p w14:paraId="6EF26D89" w14:textId="6C100028" w:rsidR="00FC4DB4" w:rsidRDefault="00FC4DB4" w:rsidP="00FC4DB4">
      <w:r>
        <w:t xml:space="preserve">1.1 Deze voorwaarden zijn van toepassing op alle aanbiedingen en overeenkomsten van </w:t>
      </w:r>
      <w:proofErr w:type="spellStart"/>
      <w:r w:rsidR="003416AC">
        <w:t>NewDeck</w:t>
      </w:r>
      <w:proofErr w:type="spellEnd"/>
      <w:r w:rsidR="003416AC">
        <w:t xml:space="preserve"> </w:t>
      </w:r>
      <w:r w:rsidRPr="00FC4DB4">
        <w:t xml:space="preserve">B.V., handelend </w:t>
      </w:r>
      <w:r w:rsidR="003416AC">
        <w:t>o</w:t>
      </w:r>
      <w:r w:rsidRPr="00FC4DB4">
        <w:t xml:space="preserve">nder de naam </w:t>
      </w:r>
      <w:proofErr w:type="spellStart"/>
      <w:r w:rsidR="003416AC">
        <w:t>NewDeck</w:t>
      </w:r>
      <w:proofErr w:type="spellEnd"/>
      <w:r>
        <w:t xml:space="preserve"> met afnemer</w:t>
      </w:r>
      <w:r w:rsidR="00E01EDF">
        <w:t>s</w:t>
      </w:r>
      <w:r>
        <w:t xml:space="preserve">, alsmede op de uitvoering daarvan. Deze voorwaarden worden mede bedongen ten behoeve van de door </w:t>
      </w:r>
      <w:proofErr w:type="spellStart"/>
      <w:r w:rsidR="003416AC">
        <w:t>NewDeck</w:t>
      </w:r>
      <w:proofErr w:type="spellEnd"/>
      <w:r w:rsidR="003416AC">
        <w:t xml:space="preserve"> </w:t>
      </w:r>
      <w:r>
        <w:t>ingeschakelde derden, medewerkers, fabrikanten en toeleveranciers.</w:t>
      </w:r>
    </w:p>
    <w:p w14:paraId="708D573D" w14:textId="7F54E6F0" w:rsidR="00E01EDF" w:rsidRDefault="00FC4DB4" w:rsidP="00FC4DB4">
      <w:r>
        <w:t xml:space="preserve">1.2 </w:t>
      </w:r>
      <w:r w:rsidR="00E01EDF">
        <w:t xml:space="preserve">In deze voorwaarden wordt onder Opdrachtgever verstaan: iedere klant, afnemer of distributeur, ongeacht of deze in de uitoefening van een beroep of bedrijf handelt. Onder Consument wordt verstaan: iedere Opdrachtgever die </w:t>
      </w:r>
      <w:r w:rsidR="00D318B6">
        <w:t xml:space="preserve">natuurlijk persoon is en </w:t>
      </w:r>
      <w:r w:rsidR="00E01EDF">
        <w:t xml:space="preserve">niet handelt in de uitoefening van een beroep of bedrijf. </w:t>
      </w:r>
    </w:p>
    <w:p w14:paraId="656114C2" w14:textId="662EBF46" w:rsidR="00FC4DB4" w:rsidRDefault="00E01EDF" w:rsidP="00FC4DB4">
      <w:r>
        <w:t xml:space="preserve">1.3 </w:t>
      </w:r>
      <w:r w:rsidR="00FC4DB4">
        <w:t xml:space="preserve">Afwijkende of aanvullende voorwaarden van Opdrachtgever zijn slechts van toepassing indien deze uitdrukkelijk en schriftelijk door </w:t>
      </w:r>
      <w:proofErr w:type="spellStart"/>
      <w:r w:rsidR="003416AC">
        <w:t>NewDeck</w:t>
      </w:r>
      <w:proofErr w:type="spellEnd"/>
      <w:r w:rsidR="003416AC">
        <w:t xml:space="preserve"> </w:t>
      </w:r>
      <w:r w:rsidR="00FC4DB4">
        <w:t>zijn aanvaard.</w:t>
      </w:r>
      <w:r w:rsidRPr="00E01EDF">
        <w:t xml:space="preserve"> </w:t>
      </w:r>
      <w:r>
        <w:t>hierna: “Opdrachtgever”)</w:t>
      </w:r>
    </w:p>
    <w:p w14:paraId="58663735" w14:textId="5AB36C5B" w:rsidR="00FC4DB4" w:rsidRDefault="00FC4DB4" w:rsidP="00FC4DB4">
      <w:r>
        <w:t>1.</w:t>
      </w:r>
      <w:r w:rsidR="00E01EDF">
        <w:t>3</w:t>
      </w:r>
      <w:r>
        <w:t xml:space="preserve"> Indien eenmaal een overeenkomst onder deze voorwaarden is gesloten, gelden zij ook voor latere overeenkomsten tussen partijen, tenzij schriftelijk anders overeengekomen.</w:t>
      </w:r>
    </w:p>
    <w:p w14:paraId="6460D933" w14:textId="26F6FD04" w:rsidR="00FC4DB4" w:rsidRDefault="00FC4DB4" w:rsidP="00FC4DB4">
      <w:r>
        <w:t>1.</w:t>
      </w:r>
      <w:r w:rsidR="00E01EDF">
        <w:t>4</w:t>
      </w:r>
      <w:r>
        <w:t xml:space="preserve"> Bij tegenstrijdigheid tussen de overeenkomst en deze voorwaarden, prevaleert de overeenkomst.</w:t>
      </w:r>
    </w:p>
    <w:p w14:paraId="72795769" w14:textId="77777777" w:rsidR="00FC4DB4" w:rsidRPr="00C03CFC" w:rsidRDefault="00FC4DB4" w:rsidP="00FC4DB4">
      <w:pPr>
        <w:rPr>
          <w:b/>
          <w:bCs/>
        </w:rPr>
      </w:pPr>
      <w:r w:rsidRPr="00C03CFC">
        <w:rPr>
          <w:b/>
          <w:bCs/>
        </w:rPr>
        <w:t>Artikel 2: Aanbiedingen en prijzen</w:t>
      </w:r>
    </w:p>
    <w:p w14:paraId="341B47D6" w14:textId="2A52024C" w:rsidR="00FC4DB4" w:rsidRDefault="00FC4DB4" w:rsidP="00FC4DB4">
      <w:r>
        <w:t xml:space="preserve">2.1 Alle aanbiedingen van </w:t>
      </w:r>
      <w:proofErr w:type="spellStart"/>
      <w:r w:rsidR="003416AC">
        <w:t>NewDeck</w:t>
      </w:r>
      <w:proofErr w:type="spellEnd"/>
      <w:r w:rsidR="003416AC">
        <w:t xml:space="preserve"> </w:t>
      </w:r>
      <w:r>
        <w:t>zijn vrijblijvend en herroepelijk tot twee werkdagen na ontvangst van de aanvaarding.</w:t>
      </w:r>
    </w:p>
    <w:p w14:paraId="159FBDC7" w14:textId="47E6AFB1" w:rsidR="00FC4DB4" w:rsidRDefault="00FC4DB4" w:rsidP="00FC4DB4">
      <w:r>
        <w:t>2.2 Prijzen zijn uitgedrukt in euro’s, exclusief btw en andere heffingen, alsmede exclusief verzekerings-, verpakkings-, opslag- en transportkosten, tenzij anders vermeld.</w:t>
      </w:r>
      <w:r w:rsidR="00E01EDF">
        <w:t xml:space="preserve"> Voor Consumenten wordt </w:t>
      </w:r>
      <w:r w:rsidR="00D318B6">
        <w:t xml:space="preserve">in de offerte of opdrachtbevestiging tevens </w:t>
      </w:r>
      <w:r w:rsidR="00E01EDF">
        <w:t xml:space="preserve">de prijs inclusief btw genoemd.  </w:t>
      </w:r>
    </w:p>
    <w:p w14:paraId="2C403763" w14:textId="77EEE68D" w:rsidR="00FC4DB4" w:rsidRDefault="00FC4DB4" w:rsidP="00FC4DB4">
      <w:r>
        <w:t>2.3 In een aanbieding zijn niet begrepen: aanpassingswerkzaamheden, bouwkundig</w:t>
      </w:r>
      <w:r w:rsidR="00D318B6">
        <w:t>-</w:t>
      </w:r>
      <w:r>
        <w:t xml:space="preserve"> of montagewerk, maatregelen tegen schade of diefstal op de afleverplaats, afvoer van verpakkingsmateriaal of afval, en horizontaal of verticaal transport, tenzij schriftelijk anders overeengekomen.</w:t>
      </w:r>
    </w:p>
    <w:p w14:paraId="36999E5E" w14:textId="7C696A87" w:rsidR="00FC4DB4" w:rsidRDefault="00FC4DB4" w:rsidP="00FC4DB4">
      <w:r>
        <w:t xml:space="preserve">2.4 Een overeenkomst komt pas tot stand na schriftelijke bevestiging door </w:t>
      </w:r>
      <w:proofErr w:type="spellStart"/>
      <w:r w:rsidR="003416AC">
        <w:t>NewDeck</w:t>
      </w:r>
      <w:proofErr w:type="spellEnd"/>
      <w:r w:rsidR="003416AC">
        <w:t xml:space="preserve"> </w:t>
      </w:r>
      <w:r>
        <w:t xml:space="preserve">of als </w:t>
      </w:r>
      <w:proofErr w:type="spellStart"/>
      <w:r w:rsidR="003416AC">
        <w:t>NewDeck</w:t>
      </w:r>
      <w:proofErr w:type="spellEnd"/>
      <w:r w:rsidR="003416AC">
        <w:t xml:space="preserve"> </w:t>
      </w:r>
      <w:r>
        <w:t>stilzwijgend met de uitvoering start.</w:t>
      </w:r>
    </w:p>
    <w:p w14:paraId="3E5D47FA" w14:textId="7ECB3637" w:rsidR="00FC4DB4" w:rsidRDefault="00FC4DB4" w:rsidP="00FC4DB4">
      <w:r>
        <w:t xml:space="preserve">2.5 Kennelijke fouten en vergissingen (waaronder schrijf-, type-, reken-, prijs- of programmeerfouten) in offertes, orderbevestigingen, prijslijsten, brochures, productdocumentatie, op de website of in andere (elektronische) uitingen binden </w:t>
      </w:r>
      <w:proofErr w:type="spellStart"/>
      <w:r w:rsidR="003416AC">
        <w:t>NewDeck</w:t>
      </w:r>
      <w:proofErr w:type="spellEnd"/>
      <w:r w:rsidR="003416AC">
        <w:t xml:space="preserve"> </w:t>
      </w:r>
      <w:r>
        <w:t>niet.</w:t>
      </w:r>
    </w:p>
    <w:p w14:paraId="1B9F14C5" w14:textId="78F1B73B" w:rsidR="00FC4DB4" w:rsidRDefault="00FC4DB4" w:rsidP="00FC4DB4">
      <w:r>
        <w:t xml:space="preserve">2.6 Indien een prijs, specificatie of andere informatie kennelijk onjuist is en dit voor Opdrachtgever redelijkerwijs kenbaar was of behoort te zijn, is </w:t>
      </w:r>
      <w:proofErr w:type="spellStart"/>
      <w:r w:rsidR="003416AC">
        <w:t>NewDeck</w:t>
      </w:r>
      <w:proofErr w:type="spellEnd"/>
      <w:r w:rsidR="003416AC">
        <w:t xml:space="preserve"> </w:t>
      </w:r>
      <w:r>
        <w:t xml:space="preserve">gerechtigd die onjuistheid te herstellen, ook nadat de overeenkomst tot stand is gekomen. </w:t>
      </w:r>
    </w:p>
    <w:p w14:paraId="40EC7FF7" w14:textId="77777777" w:rsidR="00FC4DB4" w:rsidRDefault="00FC4DB4" w:rsidP="00FC4DB4">
      <w:r>
        <w:lastRenderedPageBreak/>
        <w:t>2.7 Aan kenbare onjuistheden, onvolledigheden of verouderde informatie in afbeeldingen, tekeningen, monsters, modellen of (product)documentatie kan Opdrachtgever geen rechten ontlenen.</w:t>
      </w:r>
    </w:p>
    <w:p w14:paraId="4BF5FBA0" w14:textId="77777777" w:rsidR="00FC4DB4" w:rsidRPr="00C03CFC" w:rsidRDefault="00FC4DB4" w:rsidP="00FC4DB4">
      <w:pPr>
        <w:rPr>
          <w:b/>
          <w:bCs/>
        </w:rPr>
      </w:pPr>
      <w:r w:rsidRPr="00C03CFC">
        <w:rPr>
          <w:b/>
          <w:bCs/>
        </w:rPr>
        <w:t>Artikel 3: Geheimhouding</w:t>
      </w:r>
    </w:p>
    <w:p w14:paraId="36C2FB3F" w14:textId="205B4623" w:rsidR="00FC4DB4" w:rsidRDefault="00FC4DB4" w:rsidP="00FC4DB4">
      <w:r>
        <w:t xml:space="preserve">3.1 Alle door of namens </w:t>
      </w:r>
      <w:proofErr w:type="spellStart"/>
      <w:r w:rsidR="003416AC">
        <w:t>NewDeck</w:t>
      </w:r>
      <w:proofErr w:type="spellEnd"/>
      <w:r w:rsidR="003416AC">
        <w:t xml:space="preserve"> </w:t>
      </w:r>
      <w:r>
        <w:t>verstrekte informatie (zoals offertes, ontwerpen, tekeningen, modellen, handleidingen en knowhow) is vertrouwelijk en uitsluitend bestemd voor gebruik bij de uitvoering van de overeenkomst.</w:t>
      </w:r>
    </w:p>
    <w:p w14:paraId="712D7CB8" w14:textId="21DF66D1" w:rsidR="00FC4DB4" w:rsidRDefault="00FC4DB4" w:rsidP="00FC4DB4">
      <w:r>
        <w:t xml:space="preserve">3.2 Opdrachtgever mag deze informatie niet openbaar maken of verveelvoudigen zonder schriftelijke toestemming van </w:t>
      </w:r>
      <w:proofErr w:type="spellStart"/>
      <w:r w:rsidR="003416AC">
        <w:t>NewDeck</w:t>
      </w:r>
      <w:proofErr w:type="spellEnd"/>
      <w:r>
        <w:t>.</w:t>
      </w:r>
    </w:p>
    <w:p w14:paraId="7916A111" w14:textId="24B25AE7" w:rsidR="00FC4DB4" w:rsidRDefault="00FC4DB4" w:rsidP="00FC4DB4">
      <w:r>
        <w:t xml:space="preserve">3.3 Bij schending verbeurt Opdrachtgever een direct opeisbare boete van € 5.000 per overtreding en € 500 per dag zolang de overtreding voortduurt, onverminderd het recht van </w:t>
      </w:r>
      <w:proofErr w:type="spellStart"/>
      <w:r w:rsidR="003416AC">
        <w:t>NewDeck</w:t>
      </w:r>
      <w:proofErr w:type="spellEnd"/>
      <w:r w:rsidR="003416AC">
        <w:t xml:space="preserve"> </w:t>
      </w:r>
      <w:r>
        <w:t>op aanvullende schadevergoeding.</w:t>
      </w:r>
    </w:p>
    <w:p w14:paraId="742DFDB0" w14:textId="77777777" w:rsidR="00FC4DB4" w:rsidRPr="00C03CFC" w:rsidRDefault="00FC4DB4" w:rsidP="00FC4DB4">
      <w:pPr>
        <w:rPr>
          <w:b/>
          <w:bCs/>
        </w:rPr>
      </w:pPr>
      <w:r w:rsidRPr="00C03CFC">
        <w:rPr>
          <w:b/>
          <w:bCs/>
        </w:rPr>
        <w:t>Artikel 4: Adviezen en informatie</w:t>
      </w:r>
    </w:p>
    <w:p w14:paraId="236A3429" w14:textId="23FB094C" w:rsidR="00FC4DB4" w:rsidRDefault="00FC4DB4" w:rsidP="00FC4DB4">
      <w:r>
        <w:t xml:space="preserve">4.1 Aan niet-schriftelijke uitingen of adviezen van </w:t>
      </w:r>
      <w:proofErr w:type="spellStart"/>
      <w:r w:rsidR="003416AC">
        <w:t>NewDeck</w:t>
      </w:r>
      <w:proofErr w:type="spellEnd"/>
      <w:r w:rsidR="003416AC">
        <w:t xml:space="preserve"> </w:t>
      </w:r>
      <w:r>
        <w:t>kan Opdrachtgever geen rechten ontlenen.</w:t>
      </w:r>
    </w:p>
    <w:p w14:paraId="3C5FE009" w14:textId="548637D1" w:rsidR="00FC4DB4" w:rsidRDefault="00FC4DB4" w:rsidP="00FC4DB4">
      <w:r>
        <w:t xml:space="preserve">4.2 </w:t>
      </w:r>
      <w:proofErr w:type="spellStart"/>
      <w:r w:rsidR="003416AC">
        <w:t>NewDeck</w:t>
      </w:r>
      <w:proofErr w:type="spellEnd"/>
      <w:r w:rsidR="003416AC">
        <w:t xml:space="preserve"> </w:t>
      </w:r>
      <w:r>
        <w:t xml:space="preserve">mag bij uitvoering van de overeenkomst uitgaan van de juistheid en volledigheid van door of namens Opdrachtgever verstrekte informatie en specificaties. Eventuele onjuistheden daarin komen voor rekeningen risico van Opdrachtgever.  </w:t>
      </w:r>
    </w:p>
    <w:p w14:paraId="45229CA0" w14:textId="06857404" w:rsidR="00FC4DB4" w:rsidRDefault="00FC4DB4" w:rsidP="00FC4DB4">
      <w:r>
        <w:t xml:space="preserve">4.3 </w:t>
      </w:r>
      <w:proofErr w:type="spellStart"/>
      <w:r w:rsidR="003416AC">
        <w:t>NewDeck</w:t>
      </w:r>
      <w:proofErr w:type="spellEnd"/>
      <w:r w:rsidR="003416AC">
        <w:t xml:space="preserve"> </w:t>
      </w:r>
      <w:r w:rsidRPr="004B7883">
        <w:t xml:space="preserve">is niet verplicht om te waarschuwen voor, of zelfstandig onderzoek te doen naar, eventuele onjuistheden in de opdracht, gebreken en ongeschiktheid van zaken afkomstig van </w:t>
      </w:r>
      <w:r>
        <w:t>O</w:t>
      </w:r>
      <w:r w:rsidRPr="004B7883">
        <w:t xml:space="preserve">pdrachtgever en fouten of gebreken in door </w:t>
      </w:r>
      <w:r>
        <w:t>O</w:t>
      </w:r>
      <w:r w:rsidRPr="004B7883">
        <w:t>pdrachtgever verstrekte plannen, tekeningen, berekeningen, bestekken of uitvoeringsvoorschriften</w:t>
      </w:r>
      <w:r>
        <w:t xml:space="preserve">. </w:t>
      </w:r>
    </w:p>
    <w:p w14:paraId="5BDF7A6B" w14:textId="19856E77" w:rsidR="00FC4DB4" w:rsidRDefault="00FC4DB4" w:rsidP="00FC4DB4">
      <w:r>
        <w:t xml:space="preserve">4.4 Opdrachtgever vrijwaart </w:t>
      </w:r>
      <w:proofErr w:type="spellStart"/>
      <w:r w:rsidR="003416AC">
        <w:t>NewDeck</w:t>
      </w:r>
      <w:proofErr w:type="spellEnd"/>
      <w:r w:rsidR="003416AC">
        <w:t xml:space="preserve"> </w:t>
      </w:r>
      <w:r>
        <w:t>voor aanspraken van derden in verband met door of namens Opdrachtgever verstrekte informatie of materialen.</w:t>
      </w:r>
    </w:p>
    <w:p w14:paraId="276841F9" w14:textId="77777777" w:rsidR="00FC4DB4" w:rsidRPr="00C03CFC" w:rsidRDefault="00FC4DB4" w:rsidP="00FC4DB4">
      <w:pPr>
        <w:rPr>
          <w:b/>
          <w:bCs/>
        </w:rPr>
      </w:pPr>
      <w:r w:rsidRPr="00C03CFC">
        <w:rPr>
          <w:b/>
          <w:bCs/>
        </w:rPr>
        <w:t>Artikel 5: Levertijd en aflevering</w:t>
      </w:r>
    </w:p>
    <w:p w14:paraId="65B7C4E5" w14:textId="1AF5BC9A" w:rsidR="00FC4DB4" w:rsidRDefault="00FC4DB4" w:rsidP="00FC4DB4">
      <w:r>
        <w:t xml:space="preserve">5.1 Opgegeven levertijden zijn indicatief en geen fatale termijnen. Overschrijding geeft Opdrachtgever geen recht op schadevergoeding of ontbinding, tenzij </w:t>
      </w:r>
      <w:proofErr w:type="spellStart"/>
      <w:r w:rsidR="003416AC">
        <w:t>NewDeck</w:t>
      </w:r>
      <w:proofErr w:type="spellEnd"/>
      <w:r w:rsidR="003416AC">
        <w:t xml:space="preserve"> </w:t>
      </w:r>
      <w:r>
        <w:t>na schriftelijke ingebrekestelling niet binnen een redelijke termijn alsnog levert.</w:t>
      </w:r>
    </w:p>
    <w:p w14:paraId="5609846B" w14:textId="77777777" w:rsidR="00FC4DB4" w:rsidRDefault="00FC4DB4" w:rsidP="00FC4DB4">
      <w:r>
        <w:t>5.2 Levertijden zijn gebaseerd op de omstandigheden ten tijde van de overeenkomst en op tijdige levering door derden. Bij vertraging worden levertijden dienovereenkomstig verlengd.</w:t>
      </w:r>
    </w:p>
    <w:p w14:paraId="4629E70B" w14:textId="7C686854" w:rsidR="00FC4DB4" w:rsidRDefault="00FC4DB4" w:rsidP="00FC4DB4">
      <w:r>
        <w:t xml:space="preserve">5.3 </w:t>
      </w:r>
      <w:r w:rsidR="00ED5DAA">
        <w:t>Tenzij uitdrukkelijk anders overeengekomen geschiedt de l</w:t>
      </w:r>
      <w:r>
        <w:t>evering Ex Works (</w:t>
      </w:r>
      <w:proofErr w:type="spellStart"/>
      <w:r>
        <w:t>Incoterms</w:t>
      </w:r>
      <w:proofErr w:type="spellEnd"/>
      <w:r>
        <w:t xml:space="preserve"> 2020)</w:t>
      </w:r>
      <w:r w:rsidR="00ED5DAA">
        <w:t xml:space="preserve">, dus op het bedrijf van </w:t>
      </w:r>
      <w:proofErr w:type="spellStart"/>
      <w:r w:rsidR="003416AC">
        <w:t>NewDeck</w:t>
      </w:r>
      <w:proofErr w:type="spellEnd"/>
      <w:r>
        <w:t xml:space="preserve">. Het risico gaat over bij aflevering op het bedrijf van </w:t>
      </w:r>
      <w:proofErr w:type="spellStart"/>
      <w:r w:rsidR="003416AC">
        <w:t>NewDeck</w:t>
      </w:r>
      <w:proofErr w:type="spellEnd"/>
      <w:r>
        <w:t xml:space="preserve">. Indien </w:t>
      </w:r>
      <w:proofErr w:type="spellStart"/>
      <w:r w:rsidR="003416AC">
        <w:t>NewDeck</w:t>
      </w:r>
      <w:proofErr w:type="spellEnd"/>
      <w:r w:rsidR="003416AC">
        <w:t xml:space="preserve"> </w:t>
      </w:r>
      <w:r>
        <w:t>transport regelt, gebeurt dit voor rekening en risico van Opdrachtgever.</w:t>
      </w:r>
    </w:p>
    <w:p w14:paraId="50917998" w14:textId="77777777" w:rsidR="00FC4DB4" w:rsidRDefault="00FC4DB4" w:rsidP="00FC4DB4">
      <w:r>
        <w:lastRenderedPageBreak/>
        <w:t>5.4 Indien Opdrachtgever goederen niet tijdig afneemt, worden deze voor zijn rekening en risico opgeslagen. Eventuele extra kosten zijn voor Opdrachtgever.</w:t>
      </w:r>
      <w:r w:rsidRPr="00C03CFC">
        <w:t xml:space="preserve"> </w:t>
      </w:r>
    </w:p>
    <w:p w14:paraId="77F2ABEF" w14:textId="19FB1049" w:rsidR="00FC4DB4" w:rsidRDefault="00FC4DB4" w:rsidP="00FC4DB4">
      <w:r>
        <w:t xml:space="preserve">5.5 </w:t>
      </w:r>
      <w:proofErr w:type="spellStart"/>
      <w:r w:rsidR="003416AC">
        <w:t>NewDeck</w:t>
      </w:r>
      <w:proofErr w:type="spellEnd"/>
      <w:r w:rsidR="003416AC">
        <w:t xml:space="preserve"> </w:t>
      </w:r>
      <w:r w:rsidRPr="00C03CFC">
        <w:t>is bevoegd een overeenkomst in gedeelten uit te voeren en betaling te vorderen van dat gedeelte van de overeenkomst dat is uitgevoerd.</w:t>
      </w:r>
    </w:p>
    <w:p w14:paraId="33BAE95C" w14:textId="77777777" w:rsidR="00FC4DB4" w:rsidRPr="00C03CFC" w:rsidRDefault="00FC4DB4" w:rsidP="00FC4DB4">
      <w:pPr>
        <w:rPr>
          <w:b/>
          <w:bCs/>
        </w:rPr>
      </w:pPr>
      <w:r w:rsidRPr="00C03CFC">
        <w:rPr>
          <w:b/>
          <w:bCs/>
        </w:rPr>
        <w:t>Artikel 6: Prijzen en wijzigingen</w:t>
      </w:r>
    </w:p>
    <w:p w14:paraId="249739E0" w14:textId="2552762A" w:rsidR="00FC4DB4" w:rsidRDefault="00FC4DB4" w:rsidP="00FC4DB4">
      <w:r>
        <w:t xml:space="preserve">6.1 Opgegeven prijzen gelden slechts voor de gehele opdracht. Indien Opdrachtgever slechts gedeeltelijk opdracht geeft, kan </w:t>
      </w:r>
      <w:proofErr w:type="spellStart"/>
      <w:r w:rsidR="003416AC">
        <w:t>NewDeck</w:t>
      </w:r>
      <w:proofErr w:type="spellEnd"/>
      <w:r w:rsidR="003416AC">
        <w:t xml:space="preserve"> </w:t>
      </w:r>
      <w:r>
        <w:t>de prijzen aanpassen.</w:t>
      </w:r>
    </w:p>
    <w:p w14:paraId="58941CD7" w14:textId="7F8B1CD5" w:rsidR="00FC4DB4" w:rsidRDefault="00FC4DB4" w:rsidP="00FC4DB4">
      <w:r>
        <w:t xml:space="preserve">6.2 </w:t>
      </w:r>
      <w:proofErr w:type="spellStart"/>
      <w:r w:rsidR="003416AC">
        <w:t>NewDeck</w:t>
      </w:r>
      <w:proofErr w:type="spellEnd"/>
      <w:r w:rsidR="003416AC">
        <w:t xml:space="preserve"> </w:t>
      </w:r>
      <w:r>
        <w:t>mag kostprijsverhogende factoren (waaronder belastingen, invoerrechten, valutakoersen, lonen en grondstofprijzen) doorberekenen indien deze zich na de offerte of het sluiten van de overeenkomst voordoen.</w:t>
      </w:r>
    </w:p>
    <w:p w14:paraId="45235579" w14:textId="77777777" w:rsidR="00FC4DB4" w:rsidRDefault="00FC4DB4" w:rsidP="00FC4DB4">
      <w:r>
        <w:t>6.3 Indien de prijsverhoging meer dan 20% bedraagt, mag Opdrachtgever de overeenkomst binnen 7 dagen na kennisgeving schriftelijk ontbinden, zonder recht op schadevergoeding.</w:t>
      </w:r>
    </w:p>
    <w:p w14:paraId="7792D5F9" w14:textId="5D27B9BA" w:rsidR="00FC4DB4" w:rsidRDefault="00FC4DB4" w:rsidP="00FC4DB4">
      <w:r>
        <w:t xml:space="preserve">6.4 </w:t>
      </w:r>
      <w:r w:rsidRPr="00E554CB">
        <w:t xml:space="preserve">Indien </w:t>
      </w:r>
      <w:proofErr w:type="spellStart"/>
      <w:r w:rsidR="003416AC">
        <w:t>NewDeck</w:t>
      </w:r>
      <w:proofErr w:type="spellEnd"/>
      <w:r w:rsidR="003416AC">
        <w:t xml:space="preserve"> </w:t>
      </w:r>
      <w:r w:rsidRPr="00E554CB">
        <w:t xml:space="preserve">bijkomende </w:t>
      </w:r>
      <w:r>
        <w:t>d</w:t>
      </w:r>
      <w:r w:rsidRPr="00E554CB">
        <w:t xml:space="preserve">iensten op zich neemt zonder dat daarvoor uitdrukkelijk een prijs is vastgelegd in de overeenkomst dan wel het een opdracht betreft beneden een door </w:t>
      </w:r>
      <w:proofErr w:type="spellStart"/>
      <w:r w:rsidR="003416AC">
        <w:t>NewDeck</w:t>
      </w:r>
      <w:proofErr w:type="spellEnd"/>
      <w:r w:rsidR="003416AC">
        <w:t xml:space="preserve"> </w:t>
      </w:r>
      <w:r w:rsidRPr="00E554CB">
        <w:t xml:space="preserve">vastgestelde omvang, is </w:t>
      </w:r>
      <w:proofErr w:type="spellStart"/>
      <w:r w:rsidR="003416AC">
        <w:t>NewDeck</w:t>
      </w:r>
      <w:proofErr w:type="spellEnd"/>
      <w:r w:rsidR="003416AC">
        <w:t xml:space="preserve"> </w:t>
      </w:r>
      <w:r w:rsidRPr="00E554CB">
        <w:t>gerechtigd om daarvoor een redelijke vergoeding in rekening te brengen.</w:t>
      </w:r>
    </w:p>
    <w:p w14:paraId="5727BB8C" w14:textId="77777777" w:rsidR="00FC4DB4" w:rsidRPr="00C03CFC" w:rsidRDefault="00FC4DB4" w:rsidP="00FC4DB4">
      <w:pPr>
        <w:rPr>
          <w:b/>
          <w:bCs/>
        </w:rPr>
      </w:pPr>
      <w:r w:rsidRPr="00C03CFC">
        <w:rPr>
          <w:b/>
          <w:bCs/>
        </w:rPr>
        <w:t>Artikel 7: Overmacht</w:t>
      </w:r>
    </w:p>
    <w:p w14:paraId="2A52E112" w14:textId="065BFEB4" w:rsidR="00FC4DB4" w:rsidRDefault="00FC4DB4" w:rsidP="00FC4DB4">
      <w:r>
        <w:t xml:space="preserve">7.1 Indien </w:t>
      </w:r>
      <w:proofErr w:type="spellStart"/>
      <w:r w:rsidR="003416AC">
        <w:t>NewDeck</w:t>
      </w:r>
      <w:proofErr w:type="spellEnd"/>
      <w:r w:rsidR="003416AC">
        <w:t xml:space="preserve"> </w:t>
      </w:r>
      <w:r>
        <w:t>door omstandigheden buiten haar macht haar verplichtingen niet kan nakomen, is er sprake van overmacht. Zij is dan niet aansprakelijk voor schade.</w:t>
      </w:r>
    </w:p>
    <w:p w14:paraId="48914901" w14:textId="77777777" w:rsidR="00FC4DB4" w:rsidRDefault="00FC4DB4" w:rsidP="00FC4DB4">
      <w:r>
        <w:t>7.2 Onder overmacht vallen onder meer oorlog, terrorisme, epidemieën, natuurrampen, overheidsmaatregelen, transportbelemmeringen, stakingen, brand, cyberstoringen, extreme weersomstandigheden, tekortschieten van toeleveranciers en container-/scheepvaartproblemen.</w:t>
      </w:r>
    </w:p>
    <w:p w14:paraId="08AA808F" w14:textId="47C8D5D8" w:rsidR="00FC4DB4" w:rsidRDefault="00FC4DB4" w:rsidP="00FC4DB4">
      <w:r>
        <w:t xml:space="preserve">7.3 Bij tijdelijke overmacht worden de verplichtingen van </w:t>
      </w:r>
      <w:proofErr w:type="spellStart"/>
      <w:r w:rsidR="003416AC">
        <w:t>NewDeck</w:t>
      </w:r>
      <w:proofErr w:type="spellEnd"/>
      <w:r w:rsidR="003416AC">
        <w:t xml:space="preserve"> </w:t>
      </w:r>
      <w:r>
        <w:t>opgeschort. Bij blijvende overmacht of een situatie langer dan 6 maanden mogen beide partijen de overeenkomst ontbinden, zonder recht op schadevergoeding.</w:t>
      </w:r>
    </w:p>
    <w:p w14:paraId="1012B595" w14:textId="77777777" w:rsidR="00FC4DB4" w:rsidRPr="00C03CFC" w:rsidRDefault="00FC4DB4" w:rsidP="00FC4DB4">
      <w:pPr>
        <w:rPr>
          <w:b/>
          <w:bCs/>
        </w:rPr>
      </w:pPr>
      <w:r w:rsidRPr="00C03CFC">
        <w:rPr>
          <w:b/>
          <w:bCs/>
        </w:rPr>
        <w:t>Artikel 8: Gebreken en garantie</w:t>
      </w:r>
    </w:p>
    <w:p w14:paraId="38CCE17B" w14:textId="77777777" w:rsidR="00FC4DB4" w:rsidRDefault="00FC4DB4" w:rsidP="00FC4DB4">
      <w:r>
        <w:t>8.1 Opdrachtgever dient geleverde goederen bij ontvangst direct te keuren en binnen 8 dagen schriftelijk te klagen bij zichtbare gebreken. Bij gebreke hiervan vervalt ieder recht op reclame.</w:t>
      </w:r>
    </w:p>
    <w:p w14:paraId="3041CD3A" w14:textId="3F6CCA5C" w:rsidR="007D7519" w:rsidRDefault="00FC4DB4" w:rsidP="00FC4DB4">
      <w:r>
        <w:t xml:space="preserve">8.2 </w:t>
      </w:r>
      <w:proofErr w:type="spellStart"/>
      <w:r w:rsidR="003416AC">
        <w:t>NewDeck</w:t>
      </w:r>
      <w:proofErr w:type="spellEnd"/>
      <w:r w:rsidR="003416AC">
        <w:t xml:space="preserve"> </w:t>
      </w:r>
      <w:r>
        <w:t>staat in voor de conformiteit van de goederen binnen de uit de overeenkomst uitdrukkelijk blijkende verwachtingen.</w:t>
      </w:r>
      <w:r w:rsidRPr="00FC4DB4">
        <w:t xml:space="preserve"> </w:t>
      </w:r>
    </w:p>
    <w:p w14:paraId="689746FC" w14:textId="7116BA1E" w:rsidR="00FA11F0" w:rsidRDefault="007D7519" w:rsidP="00FC4DB4">
      <w:r>
        <w:t xml:space="preserve">8.3 </w:t>
      </w:r>
      <w:r w:rsidRPr="007D7519">
        <w:t>Op alle Producten is het door Verkoper gepubliceerde Garantiebeleid van toepassing</w:t>
      </w:r>
      <w:r w:rsidR="003D2553">
        <w:t>, met uitsluiting van schadepartijen</w:t>
      </w:r>
      <w:r w:rsidRPr="007D7519">
        <w:t>. Het Garantiebeleid bevat nauwkeurige termijnen, uitsluitingen en claimprocedures.</w:t>
      </w:r>
      <w:r w:rsidR="00FA11F0">
        <w:t xml:space="preserve"> </w:t>
      </w:r>
      <w:r w:rsidR="00FC4DB4" w:rsidRPr="00FC4DB4">
        <w:t xml:space="preserve">Het actuele </w:t>
      </w:r>
      <w:r w:rsidR="00E84FF3">
        <w:t>G</w:t>
      </w:r>
      <w:r w:rsidR="00FC4DB4" w:rsidRPr="00FC4DB4">
        <w:t xml:space="preserve">arantiebeleid </w:t>
      </w:r>
      <w:r w:rsidR="00FA11F0">
        <w:t xml:space="preserve">wordt bij de offerte of opdrachtbevestiging </w:t>
      </w:r>
      <w:r w:rsidR="003D2553">
        <w:t>meegestuurd</w:t>
      </w:r>
      <w:r w:rsidR="00FA11F0">
        <w:t xml:space="preserve"> </w:t>
      </w:r>
      <w:r w:rsidR="00FC4DB4" w:rsidRPr="00FC4DB4">
        <w:t xml:space="preserve">en </w:t>
      </w:r>
      <w:r w:rsidR="00FA11F0">
        <w:t xml:space="preserve">is </w:t>
      </w:r>
      <w:r w:rsidR="00FC4DB4" w:rsidRPr="00FC4DB4">
        <w:t>te raadplegen via</w:t>
      </w:r>
      <w:r w:rsidR="00FC4DB4">
        <w:t xml:space="preserve"> de website </w:t>
      </w:r>
      <w:hyperlink r:id="rId5" w:history="1">
        <w:r w:rsidR="003416AC" w:rsidRPr="001C6324">
          <w:rPr>
            <w:rStyle w:val="Hyperlink"/>
          </w:rPr>
          <w:t>www.newd</w:t>
        </w:r>
        <w:r w:rsidR="003416AC" w:rsidRPr="001C6324">
          <w:rPr>
            <w:rStyle w:val="Hyperlink"/>
          </w:rPr>
          <w:t>e</w:t>
        </w:r>
        <w:r w:rsidR="003416AC" w:rsidRPr="001C6324">
          <w:rPr>
            <w:rStyle w:val="Hyperlink"/>
          </w:rPr>
          <w:t>ck.nl</w:t>
        </w:r>
      </w:hyperlink>
      <w:r w:rsidR="00FC4DB4">
        <w:t xml:space="preserve">. </w:t>
      </w:r>
    </w:p>
    <w:p w14:paraId="26F3090C" w14:textId="5FC4266A" w:rsidR="00FC4DB4" w:rsidRDefault="00166FA1" w:rsidP="00FC4DB4">
      <w:r>
        <w:lastRenderedPageBreak/>
        <w:t xml:space="preserve">8.4 </w:t>
      </w:r>
      <w:r w:rsidR="00FC4DB4">
        <w:t xml:space="preserve">Eventuele extra garanties gelden alleen indien schriftelijk afgegeven. </w:t>
      </w:r>
    </w:p>
    <w:p w14:paraId="54AED146" w14:textId="1622EBBF" w:rsidR="00FC4DB4" w:rsidRDefault="00FC4DB4" w:rsidP="00FC4DB4">
      <w:r>
        <w:t>8.</w:t>
      </w:r>
      <w:r w:rsidR="00166FA1">
        <w:t>5</w:t>
      </w:r>
      <w:r>
        <w:t xml:space="preserve"> </w:t>
      </w:r>
      <w:r w:rsidRPr="0002160A">
        <w:t xml:space="preserve">Geringe afwijkingen zijn niet als gebrek te kwalificeren en </w:t>
      </w:r>
      <w:r>
        <w:t>geven O</w:t>
      </w:r>
      <w:r w:rsidRPr="0002160A">
        <w:t xml:space="preserve">pdrachtgever </w:t>
      </w:r>
      <w:r>
        <w:t>geen recht</w:t>
      </w:r>
      <w:r w:rsidRPr="0002160A">
        <w:t>. Afwijkingen die, alle omstandigheden in aanmerking genomen, in redelijkheid geen of een ondergeschikte invloed op de gebruikswaarde van de goederen hebben, worden steeds geacht afwijkingen van geringe betekenis te zijn</w:t>
      </w:r>
      <w:r>
        <w:t>.</w:t>
      </w:r>
    </w:p>
    <w:p w14:paraId="519F41F2" w14:textId="186BDDCB" w:rsidR="00FC4DB4" w:rsidRDefault="00FC4DB4" w:rsidP="00FC4DB4">
      <w:r>
        <w:t>8.</w:t>
      </w:r>
      <w:r w:rsidR="00166FA1">
        <w:t>6</w:t>
      </w:r>
      <w:r>
        <w:t xml:space="preserve"> Buiten garantie vallen </w:t>
      </w:r>
      <w:r w:rsidR="00E7647A">
        <w:t xml:space="preserve">te allen tijde </w:t>
      </w:r>
      <w:r>
        <w:t xml:space="preserve">gebreken door: </w:t>
      </w:r>
    </w:p>
    <w:p w14:paraId="65B1C0BF" w14:textId="77777777" w:rsidR="00FC4DB4" w:rsidRDefault="00FC4DB4" w:rsidP="00FC4DB4">
      <w:pPr>
        <w:spacing w:after="0"/>
      </w:pPr>
      <w:r>
        <w:t xml:space="preserve">• normale slijtage; </w:t>
      </w:r>
    </w:p>
    <w:p w14:paraId="6F3C4570" w14:textId="77777777" w:rsidR="00FC4DB4" w:rsidRDefault="00FC4DB4" w:rsidP="00FC4DB4">
      <w:pPr>
        <w:spacing w:after="0"/>
      </w:pPr>
      <w:r>
        <w:t xml:space="preserve">• het niet in acht nemen van aanwijzingen of voorschriften; </w:t>
      </w:r>
    </w:p>
    <w:p w14:paraId="7640C2A9" w14:textId="77777777" w:rsidR="00FC4DB4" w:rsidRDefault="00FC4DB4" w:rsidP="00FC4DB4">
      <w:pPr>
        <w:spacing w:after="0"/>
      </w:pPr>
      <w:r>
        <w:t xml:space="preserve">• niet of ondeskundig onderhoud, of niet normaal gebruik; </w:t>
      </w:r>
    </w:p>
    <w:p w14:paraId="2D78B9AB" w14:textId="77777777" w:rsidR="00FC4DB4" w:rsidRDefault="00FC4DB4" w:rsidP="00FC4DB4">
      <w:pPr>
        <w:spacing w:after="0"/>
      </w:pPr>
      <w:r>
        <w:t xml:space="preserve">• montage/installatie, aanpassing of reparatie door derden of door Opdrachtgever; </w:t>
      </w:r>
    </w:p>
    <w:p w14:paraId="0B779ABC" w14:textId="77777777" w:rsidR="00FC4DB4" w:rsidRDefault="00FC4DB4" w:rsidP="00FC4DB4">
      <w:pPr>
        <w:spacing w:after="0"/>
      </w:pPr>
      <w:r>
        <w:t xml:space="preserve">• de toepassing van enig overheidsvoorschrift inzake de aard of kwaliteit van toegepaste materialen; </w:t>
      </w:r>
    </w:p>
    <w:p w14:paraId="0677C7F6" w14:textId="77777777" w:rsidR="00FC4DB4" w:rsidRDefault="00FC4DB4" w:rsidP="00FC4DB4">
      <w:pPr>
        <w:spacing w:after="0"/>
      </w:pPr>
      <w:r>
        <w:t xml:space="preserve">• naar ontwerpen, tekeningen of andere aanwijzingen van Opdrachtgever op maat geproduceerde en geleverde goederen; </w:t>
      </w:r>
    </w:p>
    <w:p w14:paraId="3C3EDB8B" w14:textId="20CFCAF7" w:rsidR="00FC4DB4" w:rsidRDefault="00FC4DB4" w:rsidP="00FC4DB4">
      <w:pPr>
        <w:spacing w:after="0"/>
      </w:pPr>
      <w:r>
        <w:t xml:space="preserve">• door </w:t>
      </w:r>
      <w:proofErr w:type="spellStart"/>
      <w:r w:rsidR="003416AC">
        <w:t>NewDeck</w:t>
      </w:r>
      <w:proofErr w:type="spellEnd"/>
      <w:r w:rsidR="003416AC">
        <w:t xml:space="preserve"> </w:t>
      </w:r>
      <w:r>
        <w:t xml:space="preserve">van derden betrokken onderdelen, voor zover deze derden geen garantie aan </w:t>
      </w:r>
      <w:proofErr w:type="spellStart"/>
      <w:r w:rsidR="003416AC">
        <w:t>NewDeck</w:t>
      </w:r>
      <w:proofErr w:type="spellEnd"/>
      <w:r w:rsidR="003416AC">
        <w:t xml:space="preserve"> </w:t>
      </w:r>
      <w:r>
        <w:t xml:space="preserve">hebben verstrekt; </w:t>
      </w:r>
    </w:p>
    <w:p w14:paraId="52793FA8" w14:textId="3F6D6E3A" w:rsidR="00FC4DB4" w:rsidRDefault="00FC4DB4" w:rsidP="00FC4DB4">
      <w:pPr>
        <w:spacing w:after="0"/>
      </w:pPr>
      <w:r>
        <w:t xml:space="preserve">• het verwerken door opdrachtgever van de goederen, tenzij </w:t>
      </w:r>
      <w:proofErr w:type="spellStart"/>
      <w:r w:rsidR="003416AC">
        <w:t>NewDeck</w:t>
      </w:r>
      <w:proofErr w:type="spellEnd"/>
      <w:r w:rsidR="003416AC">
        <w:t xml:space="preserve"> </w:t>
      </w:r>
      <w:r>
        <w:t xml:space="preserve">een bepaalde wijze van verwerken uitdrukkelijk in haar documentatie, brochures e.d. vermeldt dan wel zonder enig voorbehoud schriftelijk heeft toegestaan; </w:t>
      </w:r>
    </w:p>
    <w:p w14:paraId="108BF9E8" w14:textId="4322D10F" w:rsidR="00FC4DB4" w:rsidRDefault="00FC4DB4" w:rsidP="00FC4DB4">
      <w:pPr>
        <w:spacing w:after="0"/>
      </w:pPr>
      <w:r>
        <w:t xml:space="preserve">• vandalisme, weersinvloeden, </w:t>
      </w:r>
      <w:r w:rsidR="00346AF7">
        <w:t xml:space="preserve">verkleuring door zonlicht, </w:t>
      </w:r>
      <w:r>
        <w:t>gebrekkig onderhoud of andere externe oorzaken.</w:t>
      </w:r>
    </w:p>
    <w:p w14:paraId="64FF0602" w14:textId="77777777" w:rsidR="00FC4DB4" w:rsidRDefault="00FC4DB4" w:rsidP="00FC4DB4">
      <w:pPr>
        <w:spacing w:after="0"/>
      </w:pPr>
    </w:p>
    <w:p w14:paraId="26965491" w14:textId="3853D10E" w:rsidR="00FC4DB4" w:rsidRDefault="00FC4DB4" w:rsidP="00FC4DB4">
      <w:r>
        <w:t>8.</w:t>
      </w:r>
      <w:r w:rsidR="00166FA1">
        <w:t>7</w:t>
      </w:r>
      <w:r>
        <w:t xml:space="preserve"> Indien een klacht gegrond is, bepaalt </w:t>
      </w:r>
      <w:proofErr w:type="spellStart"/>
      <w:r w:rsidR="003416AC">
        <w:t>NewDeck</w:t>
      </w:r>
      <w:proofErr w:type="spellEnd"/>
      <w:r w:rsidR="003416AC">
        <w:t xml:space="preserve"> </w:t>
      </w:r>
      <w:r>
        <w:t xml:space="preserve">of zij herstelt, vervangt of crediteert. Retourzendingen zijn alleen toegestaan na schriftelijke toestemming </w:t>
      </w:r>
      <w:r w:rsidR="004B6DFF">
        <w:t xml:space="preserve">van </w:t>
      </w:r>
      <w:proofErr w:type="spellStart"/>
      <w:r w:rsidR="003416AC">
        <w:t>NewDeck</w:t>
      </w:r>
      <w:proofErr w:type="spellEnd"/>
      <w:r w:rsidR="003416AC">
        <w:t xml:space="preserve"> </w:t>
      </w:r>
      <w:r w:rsidR="004B6DFF">
        <w:t>en geschied</w:t>
      </w:r>
      <w:r>
        <w:t>en voor risico van Opdrachtgever.</w:t>
      </w:r>
    </w:p>
    <w:p w14:paraId="70371058" w14:textId="5E9033DD" w:rsidR="00FC4DB4" w:rsidRDefault="00FC4DB4" w:rsidP="00FC4DB4">
      <w:r>
        <w:t>8.</w:t>
      </w:r>
      <w:r w:rsidR="00166FA1">
        <w:t>8</w:t>
      </w:r>
      <w:r>
        <w:t xml:space="preserve"> </w:t>
      </w:r>
      <w:r w:rsidRPr="0002160A">
        <w:t xml:space="preserve">Eventuele gebreken betreffende een deel van de geleverde goederen geven </w:t>
      </w:r>
      <w:r>
        <w:t>O</w:t>
      </w:r>
      <w:r w:rsidRPr="0002160A">
        <w:t xml:space="preserve">pdrachtgever geen recht tot afkeuring of weigering van de </w:t>
      </w:r>
      <w:r>
        <w:t xml:space="preserve">volledige </w:t>
      </w:r>
      <w:r w:rsidRPr="0002160A">
        <w:t>partij geleverde goederen.</w:t>
      </w:r>
      <w:r>
        <w:t xml:space="preserve"> Reclames schorten de betalingsverplichtingen van Opdrachtgever niet op.</w:t>
      </w:r>
    </w:p>
    <w:p w14:paraId="6A5C4A2C" w14:textId="7CF32260" w:rsidR="00E7647A" w:rsidRPr="00EB2F5B" w:rsidRDefault="00E7647A" w:rsidP="00E7647A">
      <w:r>
        <w:t>8.</w:t>
      </w:r>
      <w:r w:rsidR="00166FA1">
        <w:t xml:space="preserve">9 </w:t>
      </w:r>
      <w:r w:rsidR="00166FA1" w:rsidRPr="00166FA1">
        <w:t>Uitsluitingen in het Garantiebeleid doen geen afbreuk aan dwingendrechtelijke rechten van een Consument.</w:t>
      </w:r>
    </w:p>
    <w:p w14:paraId="0B7AFFBA" w14:textId="77777777" w:rsidR="00FC4DB4" w:rsidRPr="00C03CFC" w:rsidRDefault="00FC4DB4" w:rsidP="00FC4DB4">
      <w:pPr>
        <w:rPr>
          <w:b/>
          <w:bCs/>
        </w:rPr>
      </w:pPr>
      <w:r w:rsidRPr="00C03CFC">
        <w:rPr>
          <w:b/>
          <w:bCs/>
        </w:rPr>
        <w:t>Artikel 9: Aansprakelijkheid</w:t>
      </w:r>
    </w:p>
    <w:p w14:paraId="08B12A83" w14:textId="30C342FD" w:rsidR="00FC4DB4" w:rsidRDefault="00FC4DB4" w:rsidP="00FC4DB4">
      <w:r>
        <w:t xml:space="preserve">9.1 De aansprakelijkheid van </w:t>
      </w:r>
      <w:proofErr w:type="spellStart"/>
      <w:r w:rsidR="003416AC">
        <w:t>NewDeck</w:t>
      </w:r>
      <w:proofErr w:type="spellEnd"/>
      <w:r w:rsidR="003416AC">
        <w:t xml:space="preserve"> </w:t>
      </w:r>
      <w:r>
        <w:t>is beperkt tot het bedrag dat haar aansprakelijkheidsverzekering uitkeert. Indien geen dekking bestaat, is haar aansprakelijkheid beperkt tot 15% van de opdrachtsom met een maximum van € 50.000.</w:t>
      </w:r>
    </w:p>
    <w:p w14:paraId="0FB88FF3" w14:textId="31901A37" w:rsidR="00FC4DB4" w:rsidRDefault="00FC4DB4" w:rsidP="00FC4DB4">
      <w:r>
        <w:t xml:space="preserve">9.2 </w:t>
      </w:r>
      <w:proofErr w:type="spellStart"/>
      <w:r w:rsidR="003416AC">
        <w:t>NewDeck</w:t>
      </w:r>
      <w:proofErr w:type="spellEnd"/>
      <w:r w:rsidR="003416AC">
        <w:t xml:space="preserve"> </w:t>
      </w:r>
      <w:r>
        <w:t xml:space="preserve">is nooit aansprakelijk voor: </w:t>
      </w:r>
    </w:p>
    <w:p w14:paraId="36772522" w14:textId="57AA0365" w:rsidR="00FC4DB4" w:rsidRDefault="00FC4DB4" w:rsidP="00FC4DB4">
      <w:r>
        <w:t xml:space="preserve">a. gevolgschade. Onder gevolgschade wordt onder meer verstaan: stagnatieschade, productieverlies, gederfde winst, gemiste besparingen en subsidies, (de)montagekosten, belastingnadelen, vergeefs </w:t>
      </w:r>
      <w:r>
        <w:lastRenderedPageBreak/>
        <w:t xml:space="preserve">gemaakte kosten, </w:t>
      </w:r>
      <w:r w:rsidR="00ED5DAA">
        <w:t xml:space="preserve">opgenomen vakantie-uren, </w:t>
      </w:r>
      <w:r>
        <w:t>interne kosten van Opdrachtgever, verminderde goodwill en reputatieschade, boetes, schade als gevolg van aansprakelijkheid van Opdrachtgever tegenover derden, schade in verband met beschadiging, vernietiging of verlies van gegevens of documenten, transportkosten en reis- en verblijfkosten, opslagkosten, kosten voor vervangend materieel en arbeidskrachten</w:t>
      </w:r>
      <w:r w:rsidR="00D318B6">
        <w:t>,</w:t>
      </w:r>
      <w:r>
        <w:t xml:space="preserve"> kosten in verband met terugroepacties;</w:t>
      </w:r>
    </w:p>
    <w:p w14:paraId="13D86A9D" w14:textId="4490A63D" w:rsidR="00FC4DB4" w:rsidRDefault="00FC4DB4" w:rsidP="00FC4DB4">
      <w:r>
        <w:t xml:space="preserve">b. schade veroorzaakt door hulppersonen of niet leidinggevende ondergeschikten van </w:t>
      </w:r>
      <w:proofErr w:type="spellStart"/>
      <w:r w:rsidR="003416AC">
        <w:t>NewDeck</w:t>
      </w:r>
      <w:proofErr w:type="spellEnd"/>
      <w:r>
        <w:t>;</w:t>
      </w:r>
    </w:p>
    <w:p w14:paraId="707EB3AB" w14:textId="77777777" w:rsidR="00FC4DB4" w:rsidRDefault="00FC4DB4" w:rsidP="00FC4DB4">
      <w:r>
        <w:t xml:space="preserve">c. schade aan door of namens Opdrachtgever aangeleverd materiaal, onder meer als gevolg van een niet deugdelijk uitgevoerde bewerking, montage, assemblage of installatie. </w:t>
      </w:r>
    </w:p>
    <w:p w14:paraId="47BF8E86" w14:textId="31BBA697" w:rsidR="00FC4DB4" w:rsidRDefault="00FC4DB4" w:rsidP="00FC4DB4">
      <w:r>
        <w:t xml:space="preserve">9.3 Opdrachtgever vrijwaart </w:t>
      </w:r>
      <w:proofErr w:type="spellStart"/>
      <w:r w:rsidR="003416AC">
        <w:t>NewDeck</w:t>
      </w:r>
      <w:proofErr w:type="spellEnd"/>
      <w:r w:rsidR="003416AC">
        <w:t xml:space="preserve"> </w:t>
      </w:r>
      <w:r>
        <w:t xml:space="preserve">voor aanspraken van derden wegens goederen die door Opdrachtgever zijn verwerkt of </w:t>
      </w:r>
      <w:proofErr w:type="spellStart"/>
      <w:r>
        <w:t>doorgeleverd</w:t>
      </w:r>
      <w:proofErr w:type="spellEnd"/>
      <w:r>
        <w:t>.</w:t>
      </w:r>
    </w:p>
    <w:p w14:paraId="1ACB77A2" w14:textId="77777777" w:rsidR="00FC4DB4" w:rsidRDefault="00FC4DB4" w:rsidP="00FC4DB4">
      <w:r>
        <w:t>9.4 Vorderingen tot schadevergoeding vervallen indien niet binnen 12 maanden na ontstaan bij de bevoegde rechter aanhangig gemaakt.</w:t>
      </w:r>
    </w:p>
    <w:p w14:paraId="0AB94A3C" w14:textId="77777777" w:rsidR="00FC4DB4" w:rsidRPr="00C03CFC" w:rsidRDefault="00FC4DB4" w:rsidP="00FC4DB4">
      <w:pPr>
        <w:rPr>
          <w:b/>
          <w:bCs/>
        </w:rPr>
      </w:pPr>
      <w:r w:rsidRPr="00C03CFC">
        <w:rPr>
          <w:b/>
          <w:bCs/>
        </w:rPr>
        <w:t>Artikel 10: Betaling</w:t>
      </w:r>
    </w:p>
    <w:p w14:paraId="0161A51C" w14:textId="77777777" w:rsidR="00FC4DB4" w:rsidRDefault="00FC4DB4" w:rsidP="00FC4DB4">
      <w:r>
        <w:t>10.1 Betaling geschiedt binnen 30 dagen na factuurdatum, tenzij schriftelijk anders overeengekomen.</w:t>
      </w:r>
    </w:p>
    <w:p w14:paraId="1A07D753" w14:textId="77777777" w:rsidR="00FC4DB4" w:rsidRDefault="00FC4DB4" w:rsidP="00FC4DB4">
      <w:r>
        <w:t>10.2 Bij te late betaling is Opdrachtgever wettelijke handelsrente en buitengerechtelijke kosten verschuldigd conform het Nederlandse BIK-tarief.</w:t>
      </w:r>
    </w:p>
    <w:p w14:paraId="39DC4ED1" w14:textId="2B382445" w:rsidR="00FC4DB4" w:rsidRDefault="00FC4DB4" w:rsidP="00FC4DB4">
      <w:r>
        <w:t xml:space="preserve">10.3 </w:t>
      </w:r>
      <w:proofErr w:type="spellStart"/>
      <w:r w:rsidR="003416AC">
        <w:t>NewDeck</w:t>
      </w:r>
      <w:proofErr w:type="spellEnd"/>
      <w:r w:rsidR="003416AC">
        <w:t xml:space="preserve"> </w:t>
      </w:r>
      <w:r>
        <w:t>mag haar verplichtingen opschorten of ontbinden indien Opdrachtgever niet tijdig betaalt of enige andere verplichting niet stipt nakomt.</w:t>
      </w:r>
    </w:p>
    <w:p w14:paraId="53C867BA" w14:textId="1D313A53" w:rsidR="00FC4DB4" w:rsidRDefault="00FC4DB4" w:rsidP="00FC4DB4">
      <w:r>
        <w:t xml:space="preserve">10.4 Verrekening of opschorting door Opdrachtgever is uitgesloten, tenzij sprake is van faillissement van </w:t>
      </w:r>
      <w:proofErr w:type="spellStart"/>
      <w:r w:rsidR="003416AC">
        <w:t>NewDeck</w:t>
      </w:r>
      <w:proofErr w:type="spellEnd"/>
      <w:r>
        <w:t>.</w:t>
      </w:r>
    </w:p>
    <w:p w14:paraId="4A402AC7" w14:textId="38E2A84C" w:rsidR="00FC4DB4" w:rsidRDefault="00FC4DB4" w:rsidP="00FC4DB4">
      <w:pPr>
        <w:spacing w:after="0"/>
      </w:pPr>
      <w:r>
        <w:t xml:space="preserve">Ongeacht of </w:t>
      </w:r>
      <w:proofErr w:type="spellStart"/>
      <w:r w:rsidR="003416AC">
        <w:t>NewDeck</w:t>
      </w:r>
      <w:proofErr w:type="spellEnd"/>
      <w:r w:rsidR="003416AC">
        <w:t xml:space="preserve"> </w:t>
      </w:r>
      <w:r>
        <w:t>de overeengekomen prestatie volledig heeft uitgevoerd, is alles wat Opdrachtgever op grond van de overeenkomst aan haar verschuldigd is of zal zijn direct opeisbaar als:</w:t>
      </w:r>
    </w:p>
    <w:p w14:paraId="1AB5F6D4" w14:textId="77777777" w:rsidR="00FC4DB4" w:rsidRDefault="00FC4DB4" w:rsidP="00FC4DB4">
      <w:pPr>
        <w:spacing w:after="0"/>
      </w:pPr>
      <w:r>
        <w:t>a. een betalingstermijn is overschreden;</w:t>
      </w:r>
    </w:p>
    <w:p w14:paraId="51CAD105" w14:textId="77777777" w:rsidR="00FC4DB4" w:rsidRDefault="00FC4DB4" w:rsidP="00FC4DB4">
      <w:pPr>
        <w:spacing w:after="0"/>
      </w:pPr>
      <w:r>
        <w:t>b. Opdrachtgever niet voldoet aan zijn verplichting tot afname;</w:t>
      </w:r>
    </w:p>
    <w:p w14:paraId="6CC19AE2" w14:textId="77777777" w:rsidR="00FC4DB4" w:rsidRDefault="00FC4DB4" w:rsidP="00FC4DB4">
      <w:pPr>
        <w:spacing w:after="0"/>
      </w:pPr>
      <w:r>
        <w:t>c. Opdrachtgever niet op eerste verzoek zekerheid heeft gesteld;</w:t>
      </w:r>
    </w:p>
    <w:p w14:paraId="5A5FC9C9" w14:textId="77777777" w:rsidR="00FC4DB4" w:rsidRDefault="00FC4DB4" w:rsidP="00FC4DB4">
      <w:pPr>
        <w:spacing w:after="0"/>
      </w:pPr>
      <w:r>
        <w:t>d. het faillissement of de surseance van betaling van Opdrachtgever is aangevraagd;</w:t>
      </w:r>
    </w:p>
    <w:p w14:paraId="27CCFD43" w14:textId="77777777" w:rsidR="00FC4DB4" w:rsidRDefault="00FC4DB4" w:rsidP="00FC4DB4">
      <w:pPr>
        <w:spacing w:after="0"/>
      </w:pPr>
      <w:r>
        <w:t>e. beslag op zaken of vorderingen van Opdrachtgever wordt gelegd;</w:t>
      </w:r>
    </w:p>
    <w:p w14:paraId="7E1CB3A0" w14:textId="77777777" w:rsidR="00FC4DB4" w:rsidRDefault="00FC4DB4" w:rsidP="00FC4DB4">
      <w:pPr>
        <w:spacing w:after="0"/>
      </w:pPr>
      <w:r>
        <w:t>f. de rechtspersoon van de Opdrachtgever wordt ontbonden of geliquideerd;</w:t>
      </w:r>
    </w:p>
    <w:p w14:paraId="2E23FB7C" w14:textId="77777777" w:rsidR="00FC4DB4" w:rsidRDefault="00FC4DB4" w:rsidP="00FC4DB4">
      <w:pPr>
        <w:spacing w:after="0"/>
      </w:pPr>
      <w:r>
        <w:t>g. Opdrachtgever het verzoek doet te worden toegelaten tot een gemeentelijke of wettelijke schuldsanering, een akkoord aan zijn schuldeisers aanbiedt, onder curatele wordt gesteld of is overleden.</w:t>
      </w:r>
    </w:p>
    <w:p w14:paraId="35738F5A" w14:textId="77777777" w:rsidR="00FC4DB4" w:rsidRDefault="00FC4DB4" w:rsidP="00FC4DB4">
      <w:pPr>
        <w:spacing w:after="0"/>
      </w:pPr>
    </w:p>
    <w:p w14:paraId="2D4F383A" w14:textId="77777777" w:rsidR="00FC4DB4" w:rsidRPr="00C03CFC" w:rsidRDefault="00FC4DB4" w:rsidP="00FC4DB4">
      <w:pPr>
        <w:rPr>
          <w:b/>
          <w:bCs/>
        </w:rPr>
      </w:pPr>
      <w:r w:rsidRPr="00C03CFC">
        <w:rPr>
          <w:b/>
          <w:bCs/>
        </w:rPr>
        <w:t>Artikel 11: Zekerheden en eigendomsvoorbehoud</w:t>
      </w:r>
    </w:p>
    <w:p w14:paraId="532CDC51" w14:textId="3EB6CB32" w:rsidR="00FC4DB4" w:rsidRDefault="00FC4DB4" w:rsidP="00FC4DB4">
      <w:r>
        <w:lastRenderedPageBreak/>
        <w:t xml:space="preserve">11.1 </w:t>
      </w:r>
      <w:proofErr w:type="spellStart"/>
      <w:r w:rsidR="003416AC">
        <w:t>NewDeck</w:t>
      </w:r>
      <w:proofErr w:type="spellEnd"/>
      <w:r w:rsidR="003416AC">
        <w:t xml:space="preserve"> </w:t>
      </w:r>
      <w:r>
        <w:t xml:space="preserve">blijft eigenaar van geleverde zaken totdat Opdrachtgever al zijn verplichtingen jegens </w:t>
      </w:r>
      <w:proofErr w:type="spellStart"/>
      <w:r w:rsidR="003416AC">
        <w:t>NewDeck</w:t>
      </w:r>
      <w:proofErr w:type="spellEnd"/>
      <w:r w:rsidR="003416AC">
        <w:t xml:space="preserve"> </w:t>
      </w:r>
      <w:r>
        <w:t>heeft voldaan. Dit eigendomsvoorbehoud geldt ook voor toekomstige vorderingen.</w:t>
      </w:r>
    </w:p>
    <w:p w14:paraId="7B0CE1B2" w14:textId="1E8EBFE6" w:rsidR="00FC4DB4" w:rsidRDefault="00FC4DB4" w:rsidP="00FC4DB4">
      <w:r>
        <w:t xml:space="preserve">11.2 Zolang het eigendomsvoorbehoud geldt, zijn de door </w:t>
      </w:r>
      <w:proofErr w:type="spellStart"/>
      <w:r w:rsidR="003416AC">
        <w:t>NewDeck</w:t>
      </w:r>
      <w:proofErr w:type="spellEnd"/>
      <w:r w:rsidR="003416AC">
        <w:t xml:space="preserve"> </w:t>
      </w:r>
      <w:r>
        <w:t>geleverde zaken niet verpand- of vervreemdbaar. Dit verbod heeft goederenrechtelijke werking</w:t>
      </w:r>
    </w:p>
    <w:p w14:paraId="383B5470" w14:textId="5E2DD4A1" w:rsidR="00FC4DB4" w:rsidRDefault="00FC4DB4" w:rsidP="00FC4DB4">
      <w:r>
        <w:t xml:space="preserve">11.3 Indien </w:t>
      </w:r>
      <w:proofErr w:type="spellStart"/>
      <w:r w:rsidR="003416AC">
        <w:t>NewDeck</w:t>
      </w:r>
      <w:proofErr w:type="spellEnd"/>
      <w:r w:rsidR="003416AC">
        <w:t xml:space="preserve"> </w:t>
      </w:r>
      <w:r>
        <w:t xml:space="preserve">het eigendomsvoorbehoud inroept, moet Opdrachtgever alle medewerking verlenen om de zaken terug te geven. </w:t>
      </w:r>
      <w:r w:rsidRPr="00CD19E9">
        <w:t xml:space="preserve">De kosten van het ophalen komen voor rekening van </w:t>
      </w:r>
      <w:r>
        <w:t>O</w:t>
      </w:r>
      <w:r w:rsidRPr="00CD19E9">
        <w:t>pdrachtgever evenals eventuele mancodelen of schades aan de geleverde zaken.</w:t>
      </w:r>
    </w:p>
    <w:p w14:paraId="57232062" w14:textId="6868AB15" w:rsidR="00FC4DB4" w:rsidRDefault="00FC4DB4" w:rsidP="00FC4DB4">
      <w:r>
        <w:t xml:space="preserve">11.4 </w:t>
      </w:r>
      <w:proofErr w:type="spellStart"/>
      <w:r w:rsidR="003416AC">
        <w:t>NewDeck</w:t>
      </w:r>
      <w:proofErr w:type="spellEnd"/>
      <w:r w:rsidR="003416AC">
        <w:t xml:space="preserve"> </w:t>
      </w:r>
      <w:r>
        <w:t>heeft voorts een pand- en retentierecht op alle zaken van Opdrachtgever die zij onder zich heeft.</w:t>
      </w:r>
    </w:p>
    <w:p w14:paraId="799E2551" w14:textId="77777777" w:rsidR="00FC4DB4" w:rsidRPr="00C03CFC" w:rsidRDefault="00FC4DB4" w:rsidP="00FC4DB4">
      <w:pPr>
        <w:rPr>
          <w:b/>
          <w:bCs/>
        </w:rPr>
      </w:pPr>
      <w:r w:rsidRPr="00C03CFC">
        <w:rPr>
          <w:b/>
          <w:bCs/>
        </w:rPr>
        <w:t>Artikel 12: Intellectuele eigendom</w:t>
      </w:r>
    </w:p>
    <w:p w14:paraId="430A8CD6" w14:textId="7BD55E86" w:rsidR="00FC4DB4" w:rsidRDefault="00FC4DB4" w:rsidP="00FC4DB4">
      <w:r>
        <w:t xml:space="preserve">12.1 Alle rechten van intellectuele eigendom op door </w:t>
      </w:r>
      <w:proofErr w:type="spellStart"/>
      <w:r w:rsidR="003416AC">
        <w:t>NewDeck</w:t>
      </w:r>
      <w:proofErr w:type="spellEnd"/>
      <w:r w:rsidR="003416AC">
        <w:t xml:space="preserve"> </w:t>
      </w:r>
      <w:r>
        <w:t xml:space="preserve">verstrekte werken, ontwerpen, modellen, tekeningen en documentatie blijven bij </w:t>
      </w:r>
      <w:proofErr w:type="spellStart"/>
      <w:r w:rsidR="003416AC">
        <w:t>NewDeck</w:t>
      </w:r>
      <w:proofErr w:type="spellEnd"/>
      <w:r>
        <w:t>.</w:t>
      </w:r>
    </w:p>
    <w:p w14:paraId="06C9C3B0" w14:textId="3E632C87" w:rsidR="00FC4DB4" w:rsidRDefault="00FC4DB4" w:rsidP="00FC4DB4">
      <w:r>
        <w:t xml:space="preserve">12.2 Opdrachtgever mag deze niet zonder schriftelijke toestemming van </w:t>
      </w:r>
      <w:proofErr w:type="spellStart"/>
      <w:r w:rsidR="003416AC">
        <w:t>NewDeck</w:t>
      </w:r>
      <w:proofErr w:type="spellEnd"/>
      <w:r w:rsidR="003416AC">
        <w:t xml:space="preserve"> </w:t>
      </w:r>
      <w:r>
        <w:t>kopiëren, wijzigen, doorleveren of openbaar maken.</w:t>
      </w:r>
    </w:p>
    <w:p w14:paraId="0564F788" w14:textId="77777777" w:rsidR="00FC4DB4" w:rsidRPr="00C03CFC" w:rsidRDefault="00FC4DB4" w:rsidP="00FC4DB4">
      <w:pPr>
        <w:rPr>
          <w:b/>
          <w:bCs/>
        </w:rPr>
      </w:pPr>
      <w:r w:rsidRPr="00C03CFC">
        <w:rPr>
          <w:b/>
          <w:bCs/>
        </w:rPr>
        <w:t>Artikel 13: Beëindiging en annulering</w:t>
      </w:r>
    </w:p>
    <w:p w14:paraId="0D78BF8D" w14:textId="3932EE4F" w:rsidR="00FC4DB4" w:rsidRDefault="00FC4DB4" w:rsidP="00FC4DB4">
      <w:r>
        <w:t>13.1 Een Opdrachtgever kan de overeenkomst niet eenzijdig annuleren of opzeggen.</w:t>
      </w:r>
    </w:p>
    <w:p w14:paraId="6C593EF7" w14:textId="6852D26E" w:rsidR="00FC4DB4" w:rsidRDefault="00FC4DB4" w:rsidP="00FC4DB4">
      <w:r>
        <w:t xml:space="preserve">13.2 Indien </w:t>
      </w:r>
      <w:proofErr w:type="spellStart"/>
      <w:r w:rsidR="003416AC">
        <w:t>NewDeck</w:t>
      </w:r>
      <w:proofErr w:type="spellEnd"/>
      <w:r w:rsidR="003416AC">
        <w:t xml:space="preserve"> </w:t>
      </w:r>
      <w:r>
        <w:t xml:space="preserve">instemt met een verzoek tot beëindiging, is Opdrachtgever minimaal 20% van de prijs verschuldigd, onverminderd het recht van </w:t>
      </w:r>
      <w:proofErr w:type="spellStart"/>
      <w:r w:rsidR="003416AC">
        <w:t>NewDeck</w:t>
      </w:r>
      <w:proofErr w:type="spellEnd"/>
      <w:r w:rsidR="003416AC">
        <w:t xml:space="preserve"> </w:t>
      </w:r>
      <w:r>
        <w:t>op hogere vergoeding bij meer schade.</w:t>
      </w:r>
    </w:p>
    <w:p w14:paraId="6B706611" w14:textId="65A36D6E" w:rsidR="00FC4DB4" w:rsidRDefault="00FC4DB4" w:rsidP="00FC4DB4">
      <w:pPr>
        <w:pStyle w:val="NormalWeb"/>
      </w:pPr>
      <w:r>
        <w:t>13.3 De Consument kan een overeenkomst op afstand tot 14 dagen na ontvangst van het product zonder opgave van redenen ontbinden. Van het herroepingsrecht zijn uitgesloten maatwerk, speciaal bestelde producten of gezaagde/verwerkte producten.</w:t>
      </w:r>
    </w:p>
    <w:p w14:paraId="1571318C" w14:textId="56F5E858" w:rsidR="00FC4DB4" w:rsidRDefault="00FC4DB4" w:rsidP="00FC4DB4">
      <w:r>
        <w:t>13.</w:t>
      </w:r>
      <w:r w:rsidR="00E01EDF">
        <w:t>4</w:t>
      </w:r>
      <w:r>
        <w:t xml:space="preserve"> </w:t>
      </w:r>
      <w:proofErr w:type="spellStart"/>
      <w:r>
        <w:t>Retouren</w:t>
      </w:r>
      <w:proofErr w:type="spellEnd"/>
      <w:r>
        <w:t xml:space="preserve"> in het kader van het herroepingsrecht verlopen overeenkomstig de procedure op de verzend- en retournerenpagina van </w:t>
      </w:r>
      <w:proofErr w:type="spellStart"/>
      <w:r w:rsidR="003416AC">
        <w:t>NewDeck</w:t>
      </w:r>
      <w:proofErr w:type="spellEnd"/>
      <w:r>
        <w:t>. Beschadigde retourzendingen, retourzendingen  met onvoldoende frankering of zonder aankondiging worden niet geaccepteerd.</w:t>
      </w:r>
    </w:p>
    <w:p w14:paraId="40F160FA" w14:textId="3EC4E7AE" w:rsidR="00E01EDF" w:rsidRDefault="00E01EDF" w:rsidP="00E01EDF">
      <w:pPr>
        <w:pStyle w:val="NormalWeb"/>
      </w:pPr>
      <w:r>
        <w:t xml:space="preserve">13.5 In geval van terechte ontbinding zal </w:t>
      </w:r>
      <w:proofErr w:type="spellStart"/>
      <w:r w:rsidR="003416AC">
        <w:t>NewDeck</w:t>
      </w:r>
      <w:proofErr w:type="spellEnd"/>
      <w:r w:rsidR="003416AC">
        <w:t xml:space="preserve"> </w:t>
      </w:r>
      <w:r>
        <w:t>het volledige orderbedrag inclusief oorspronkelijke verzendkosten binnen 14 dagen na ontvangst van de goedgekeurde retourzending</w:t>
      </w:r>
      <w:r w:rsidRPr="00E01EDF">
        <w:t xml:space="preserve"> </w:t>
      </w:r>
      <w:r>
        <w:t>aan de Consument terugbetalen.</w:t>
      </w:r>
    </w:p>
    <w:p w14:paraId="36D17328" w14:textId="77777777" w:rsidR="00FC4DB4" w:rsidRDefault="00FC4DB4" w:rsidP="00FC4DB4">
      <w:pPr>
        <w:rPr>
          <w:b/>
          <w:bCs/>
        </w:rPr>
      </w:pPr>
      <w:r>
        <w:rPr>
          <w:b/>
          <w:bCs/>
        </w:rPr>
        <w:t xml:space="preserve">Artikel 14: Non </w:t>
      </w:r>
      <w:proofErr w:type="spellStart"/>
      <w:r>
        <w:rPr>
          <w:b/>
          <w:bCs/>
        </w:rPr>
        <w:t>poaching</w:t>
      </w:r>
      <w:proofErr w:type="spellEnd"/>
    </w:p>
    <w:p w14:paraId="1C3B8EE3" w14:textId="46F5AF3F" w:rsidR="00FC4DB4" w:rsidRPr="0054159A" w:rsidRDefault="00FC4DB4" w:rsidP="00FC4DB4">
      <w:r>
        <w:t xml:space="preserve">14.1 </w:t>
      </w:r>
      <w:r w:rsidRPr="0054159A">
        <w:t xml:space="preserve">Het is Opdrachtgever niet toegestaan gedurende de looptijd van overeenkomst en gedurende een periode van twaalf (12) maanden na beëindiging daarvan, werknemers of andere door </w:t>
      </w:r>
      <w:proofErr w:type="spellStart"/>
      <w:r w:rsidR="003416AC">
        <w:t>NewDeck</w:t>
      </w:r>
      <w:proofErr w:type="spellEnd"/>
      <w:r w:rsidR="003416AC">
        <w:t xml:space="preserve"> </w:t>
      </w:r>
      <w:r w:rsidRPr="0054159A">
        <w:t xml:space="preserve">ingezette personen (zoals ingehuurde krachten of adviseurs) in dienst te nemen, direct of indirect </w:t>
      </w:r>
      <w:r w:rsidRPr="0054159A">
        <w:lastRenderedPageBreak/>
        <w:t xml:space="preserve">werkzaamheden door hen te laten verrichten, of hen daartoe te benaderen, zonder voorafgaande schriftelijke toestemming van </w:t>
      </w:r>
      <w:proofErr w:type="spellStart"/>
      <w:r w:rsidR="003416AC">
        <w:t>NewDeck</w:t>
      </w:r>
      <w:proofErr w:type="spellEnd"/>
      <w:r w:rsidRPr="0054159A">
        <w:t>.</w:t>
      </w:r>
    </w:p>
    <w:p w14:paraId="33E56DA3" w14:textId="1D0D4E64" w:rsidR="00FC4DB4" w:rsidRPr="0054159A" w:rsidRDefault="00FC4DB4" w:rsidP="00FC4DB4">
      <w:r>
        <w:t>14</w:t>
      </w:r>
      <w:r w:rsidRPr="0054159A">
        <w:t xml:space="preserve">.2 Bij overtreding van dit artikel verbeurt Opdrachtgever aan </w:t>
      </w:r>
      <w:proofErr w:type="spellStart"/>
      <w:r w:rsidR="003416AC">
        <w:t>NewDeck</w:t>
      </w:r>
      <w:proofErr w:type="spellEnd"/>
      <w:r w:rsidR="003416AC">
        <w:t xml:space="preserve"> </w:t>
      </w:r>
      <w:r w:rsidRPr="0054159A">
        <w:t xml:space="preserve">een direct opeisbare boete van € 25.000 per overtreding, vermeerderd met € 1.000 voor iedere dag dat de overtreding voortduurt, onverminderd het recht van </w:t>
      </w:r>
      <w:proofErr w:type="spellStart"/>
      <w:r w:rsidR="003416AC">
        <w:t>NewDeck</w:t>
      </w:r>
      <w:proofErr w:type="spellEnd"/>
      <w:r w:rsidR="003416AC">
        <w:t xml:space="preserve"> </w:t>
      </w:r>
      <w:r w:rsidRPr="0054159A">
        <w:t>op volledige schadevergoeding.</w:t>
      </w:r>
    </w:p>
    <w:p w14:paraId="03ABD186" w14:textId="77777777" w:rsidR="00FC4DB4" w:rsidRPr="00C03CFC" w:rsidRDefault="00FC4DB4" w:rsidP="00FC4DB4">
      <w:pPr>
        <w:rPr>
          <w:b/>
          <w:bCs/>
        </w:rPr>
      </w:pPr>
      <w:r w:rsidRPr="00C03CFC">
        <w:rPr>
          <w:b/>
          <w:bCs/>
        </w:rPr>
        <w:t>Artikel 1</w:t>
      </w:r>
      <w:r>
        <w:rPr>
          <w:b/>
          <w:bCs/>
        </w:rPr>
        <w:t>5:</w:t>
      </w:r>
      <w:r w:rsidRPr="00C03CFC">
        <w:rPr>
          <w:b/>
          <w:bCs/>
        </w:rPr>
        <w:t xml:space="preserve"> Toepasselijk recht en bevoegde rechter</w:t>
      </w:r>
    </w:p>
    <w:p w14:paraId="7191A3D8" w14:textId="77777777" w:rsidR="00FC4DB4" w:rsidRDefault="00FC4DB4" w:rsidP="00FC4DB4">
      <w:r>
        <w:t>15.1 Op de overeenkomst is uitsluitend Nederlands recht van toepassing. Het Weens Koopverdrag (CISG) is uitgesloten.</w:t>
      </w:r>
    </w:p>
    <w:p w14:paraId="7B478F13" w14:textId="4693BDA3" w:rsidR="00FC4DB4" w:rsidRDefault="00FC4DB4" w:rsidP="00FC4DB4">
      <w:r>
        <w:t>15.2 Alle geschillen tussen partijen worden exclusief voorgelegd aan de bevoegde rechter te Den Haag, tenzij de wet dwingend een andere rechter bevoegd verklaart.</w:t>
      </w:r>
    </w:p>
    <w:p w14:paraId="0A55F34D" w14:textId="77777777" w:rsidR="00FC4DB4" w:rsidRDefault="00FC4DB4"/>
    <w:sectPr w:rsidR="00FC4DB4" w:rsidSect="00764D35">
      <w:pgSz w:w="11906" w:h="16838"/>
      <w:pgMar w:top="255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E67"/>
    <w:multiLevelType w:val="multilevel"/>
    <w:tmpl w:val="F7CA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F1DD4"/>
    <w:multiLevelType w:val="multilevel"/>
    <w:tmpl w:val="27A2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340934">
    <w:abstractNumId w:val="1"/>
  </w:num>
  <w:num w:numId="2" w16cid:durableId="30844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B4"/>
    <w:rsid w:val="00166FA1"/>
    <w:rsid w:val="00307B46"/>
    <w:rsid w:val="003416AC"/>
    <w:rsid w:val="003421A3"/>
    <w:rsid w:val="00346AF7"/>
    <w:rsid w:val="003D2553"/>
    <w:rsid w:val="00482031"/>
    <w:rsid w:val="004B6DFF"/>
    <w:rsid w:val="005B6B40"/>
    <w:rsid w:val="00681633"/>
    <w:rsid w:val="006C0A3B"/>
    <w:rsid w:val="00764D35"/>
    <w:rsid w:val="007D7519"/>
    <w:rsid w:val="00BD2F35"/>
    <w:rsid w:val="00C9574E"/>
    <w:rsid w:val="00D318B6"/>
    <w:rsid w:val="00E01EDF"/>
    <w:rsid w:val="00E7647A"/>
    <w:rsid w:val="00E84FF3"/>
    <w:rsid w:val="00ED5DAA"/>
    <w:rsid w:val="00FA11F0"/>
    <w:rsid w:val="00FC4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6B03"/>
  <w15:chartTrackingRefBased/>
  <w15:docId w15:val="{EF09FC4C-0C7B-4528-9CEF-A73AEEF7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DB4"/>
  </w:style>
  <w:style w:type="paragraph" w:styleId="Heading1">
    <w:name w:val="heading 1"/>
    <w:basedOn w:val="Normal"/>
    <w:next w:val="Normal"/>
    <w:link w:val="Heading1Char"/>
    <w:uiPriority w:val="9"/>
    <w:qFormat/>
    <w:rsid w:val="00FC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D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D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4D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4D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4D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4D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4D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D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D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4D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4D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4D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4D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4D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D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D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4DB4"/>
    <w:pPr>
      <w:spacing w:before="160"/>
      <w:jc w:val="center"/>
    </w:pPr>
    <w:rPr>
      <w:i/>
      <w:iCs/>
      <w:color w:val="404040" w:themeColor="text1" w:themeTint="BF"/>
    </w:rPr>
  </w:style>
  <w:style w:type="character" w:customStyle="1" w:styleId="QuoteChar">
    <w:name w:val="Quote Char"/>
    <w:basedOn w:val="DefaultParagraphFont"/>
    <w:link w:val="Quote"/>
    <w:uiPriority w:val="29"/>
    <w:rsid w:val="00FC4DB4"/>
    <w:rPr>
      <w:i/>
      <w:iCs/>
      <w:color w:val="404040" w:themeColor="text1" w:themeTint="BF"/>
    </w:rPr>
  </w:style>
  <w:style w:type="paragraph" w:styleId="ListParagraph">
    <w:name w:val="List Paragraph"/>
    <w:basedOn w:val="Normal"/>
    <w:uiPriority w:val="34"/>
    <w:qFormat/>
    <w:rsid w:val="00FC4DB4"/>
    <w:pPr>
      <w:ind w:left="720"/>
      <w:contextualSpacing/>
    </w:pPr>
  </w:style>
  <w:style w:type="character" w:styleId="IntenseEmphasis">
    <w:name w:val="Intense Emphasis"/>
    <w:basedOn w:val="DefaultParagraphFont"/>
    <w:uiPriority w:val="21"/>
    <w:qFormat/>
    <w:rsid w:val="00FC4DB4"/>
    <w:rPr>
      <w:i/>
      <w:iCs/>
      <w:color w:val="0F4761" w:themeColor="accent1" w:themeShade="BF"/>
    </w:rPr>
  </w:style>
  <w:style w:type="paragraph" w:styleId="IntenseQuote">
    <w:name w:val="Intense Quote"/>
    <w:basedOn w:val="Normal"/>
    <w:next w:val="Normal"/>
    <w:link w:val="IntenseQuoteChar"/>
    <w:uiPriority w:val="30"/>
    <w:qFormat/>
    <w:rsid w:val="00FC4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DB4"/>
    <w:rPr>
      <w:i/>
      <w:iCs/>
      <w:color w:val="0F4761" w:themeColor="accent1" w:themeShade="BF"/>
    </w:rPr>
  </w:style>
  <w:style w:type="character" w:styleId="IntenseReference">
    <w:name w:val="Intense Reference"/>
    <w:basedOn w:val="DefaultParagraphFont"/>
    <w:uiPriority w:val="32"/>
    <w:qFormat/>
    <w:rsid w:val="00FC4DB4"/>
    <w:rPr>
      <w:b/>
      <w:bCs/>
      <w:smallCaps/>
      <w:color w:val="0F4761" w:themeColor="accent1" w:themeShade="BF"/>
      <w:spacing w:val="5"/>
    </w:rPr>
  </w:style>
  <w:style w:type="character" w:styleId="Hyperlink">
    <w:name w:val="Hyperlink"/>
    <w:basedOn w:val="DefaultParagraphFont"/>
    <w:uiPriority w:val="99"/>
    <w:unhideWhenUsed/>
    <w:rsid w:val="00FC4DB4"/>
    <w:rPr>
      <w:color w:val="467886" w:themeColor="hyperlink"/>
      <w:u w:val="single"/>
    </w:rPr>
  </w:style>
  <w:style w:type="character" w:styleId="UnresolvedMention">
    <w:name w:val="Unresolved Mention"/>
    <w:basedOn w:val="DefaultParagraphFont"/>
    <w:uiPriority w:val="99"/>
    <w:semiHidden/>
    <w:unhideWhenUsed/>
    <w:rsid w:val="00FC4DB4"/>
    <w:rPr>
      <w:color w:val="605E5C"/>
      <w:shd w:val="clear" w:color="auto" w:fill="E1DFDD"/>
    </w:rPr>
  </w:style>
  <w:style w:type="paragraph" w:styleId="NormalWeb">
    <w:name w:val="Normal (Web)"/>
    <w:basedOn w:val="Normal"/>
    <w:uiPriority w:val="99"/>
    <w:semiHidden/>
    <w:unhideWhenUsed/>
    <w:rsid w:val="00FC4DB4"/>
    <w:pPr>
      <w:spacing w:before="100" w:beforeAutospacing="1" w:after="100" w:afterAutospacing="1" w:line="240" w:lineRule="auto"/>
    </w:pPr>
    <w:rPr>
      <w:rFonts w:eastAsia="Times New Roman"/>
      <w:kern w:val="0"/>
      <w:lang w:eastAsia="nl-NL"/>
      <w14:ligatures w14:val="none"/>
    </w:rPr>
  </w:style>
  <w:style w:type="character" w:styleId="FollowedHyperlink">
    <w:name w:val="FollowedHyperlink"/>
    <w:basedOn w:val="DefaultParagraphFont"/>
    <w:uiPriority w:val="99"/>
    <w:semiHidden/>
    <w:unhideWhenUsed/>
    <w:rsid w:val="003416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dec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2348</Words>
  <Characters>12917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Menno de Neef</dc:creator>
  <cp:keywords/>
  <dc:description/>
  <cp:lastModifiedBy>Arnon Hoog</cp:lastModifiedBy>
  <cp:revision>2</cp:revision>
  <dcterms:created xsi:type="dcterms:W3CDTF">2026-02-09T12:05:00Z</dcterms:created>
  <dcterms:modified xsi:type="dcterms:W3CDTF">2026-02-09T12:05:00Z</dcterms:modified>
</cp:coreProperties>
</file>